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892699" w14:textId="77777777" w:rsidR="007E16D2" w:rsidRPr="001F0F48" w:rsidRDefault="007E16D2" w:rsidP="007E16D2">
      <w:pPr>
        <w:ind w:right="131"/>
        <w:jc w:val="center"/>
        <w:rPr>
          <w:b/>
          <w:sz w:val="22"/>
          <w:szCs w:val="22"/>
          <w:lang w:val="fr-FR"/>
        </w:rPr>
      </w:pPr>
    </w:p>
    <w:p w14:paraId="279A6924" w14:textId="77777777" w:rsidR="007E16D2" w:rsidRDefault="007E16D2" w:rsidP="007E16D2">
      <w:pPr>
        <w:ind w:right="131"/>
        <w:jc w:val="center"/>
        <w:rPr>
          <w:b/>
          <w:lang w:val="fr-FR"/>
        </w:rPr>
      </w:pPr>
      <w:r w:rsidRPr="003F3913">
        <w:rPr>
          <w:b/>
          <w:sz w:val="22"/>
          <w:szCs w:val="22"/>
          <w:lang w:val="fr-FR"/>
        </w:rPr>
        <w:t>INVITATION - CONVOCATION</w:t>
      </w:r>
      <w:r w:rsidRPr="003860AE">
        <w:rPr>
          <w:b/>
          <w:lang w:val="fr-FR"/>
        </w:rPr>
        <w:t xml:space="preserve"> </w:t>
      </w:r>
      <w:r>
        <w:rPr>
          <w:b/>
          <w:lang w:val="fr-FR"/>
        </w:rPr>
        <w:t xml:space="preserve">à notre </w:t>
      </w:r>
    </w:p>
    <w:p w14:paraId="69C04E56" w14:textId="17775E6B" w:rsidR="001169A6" w:rsidRDefault="007E16D2" w:rsidP="001169A6">
      <w:pPr>
        <w:ind w:right="131"/>
        <w:jc w:val="center"/>
        <w:rPr>
          <w:b/>
          <w:sz w:val="28"/>
          <w:szCs w:val="22"/>
          <w:lang w:val="fr-FR"/>
        </w:rPr>
      </w:pPr>
      <w:r w:rsidRPr="003860AE">
        <w:rPr>
          <w:b/>
          <w:sz w:val="28"/>
          <w:lang w:val="fr-FR"/>
        </w:rPr>
        <w:t xml:space="preserve">ASSEMBLEE GENERALE </w:t>
      </w:r>
      <w:r w:rsidRPr="003860AE">
        <w:rPr>
          <w:b/>
          <w:sz w:val="28"/>
          <w:szCs w:val="22"/>
          <w:lang w:val="fr-FR"/>
        </w:rPr>
        <w:t>ORDINAIRE</w:t>
      </w:r>
      <w:r w:rsidRPr="003860AE">
        <w:rPr>
          <w:b/>
          <w:sz w:val="28"/>
          <w:lang w:val="fr-FR"/>
        </w:rPr>
        <w:t xml:space="preserve"> </w:t>
      </w:r>
      <w:r w:rsidRPr="003860AE">
        <w:rPr>
          <w:b/>
          <w:sz w:val="28"/>
          <w:szCs w:val="22"/>
          <w:lang w:val="fr-FR"/>
        </w:rPr>
        <w:t>202</w:t>
      </w:r>
      <w:r w:rsidR="001C3F85">
        <w:rPr>
          <w:b/>
          <w:sz w:val="28"/>
          <w:szCs w:val="22"/>
          <w:lang w:val="fr-FR"/>
        </w:rPr>
        <w:t>5</w:t>
      </w:r>
    </w:p>
    <w:p w14:paraId="118A254B" w14:textId="77777777" w:rsidR="007E16D2" w:rsidRPr="001169A6" w:rsidRDefault="007E16D2" w:rsidP="001169A6">
      <w:pPr>
        <w:ind w:right="131"/>
        <w:jc w:val="center"/>
        <w:rPr>
          <w:b/>
          <w:sz w:val="28"/>
          <w:szCs w:val="22"/>
          <w:lang w:val="fr-FR"/>
        </w:rPr>
      </w:pPr>
      <w:proofErr w:type="gramStart"/>
      <w:r>
        <w:rPr>
          <w:b/>
          <w:sz w:val="22"/>
          <w:szCs w:val="22"/>
          <w:lang w:val="fr-FR"/>
        </w:rPr>
        <w:t>et</w:t>
      </w:r>
      <w:proofErr w:type="gramEnd"/>
      <w:r>
        <w:rPr>
          <w:b/>
          <w:sz w:val="22"/>
          <w:szCs w:val="22"/>
          <w:lang w:val="fr-FR"/>
        </w:rPr>
        <w:t xml:space="preserve"> au d</w:t>
      </w:r>
      <w:r w:rsidR="00A942B8">
        <w:rPr>
          <w:b/>
          <w:sz w:val="22"/>
          <w:szCs w:val="22"/>
          <w:lang w:val="fr-FR"/>
        </w:rPr>
        <w:t>éjeuner</w:t>
      </w:r>
      <w:r w:rsidRPr="003F3913">
        <w:rPr>
          <w:b/>
          <w:sz w:val="22"/>
          <w:szCs w:val="22"/>
          <w:lang w:val="fr-FR"/>
        </w:rPr>
        <w:t xml:space="preserve"> </w:t>
      </w:r>
      <w:r>
        <w:rPr>
          <w:b/>
          <w:sz w:val="22"/>
          <w:szCs w:val="22"/>
          <w:lang w:val="fr-FR"/>
        </w:rPr>
        <w:t xml:space="preserve">qui suivra (sur réservation) </w:t>
      </w:r>
    </w:p>
    <w:p w14:paraId="7BC55EDF" w14:textId="4FBE4BE8" w:rsidR="007E16D2" w:rsidRPr="003860AE" w:rsidRDefault="00393247" w:rsidP="007E16D2">
      <w:pPr>
        <w:ind w:right="130"/>
        <w:jc w:val="center"/>
        <w:rPr>
          <w:sz w:val="22"/>
          <w:szCs w:val="22"/>
          <w:lang w:val="fr-FR"/>
        </w:rPr>
      </w:pPr>
      <w:proofErr w:type="gramStart"/>
      <w:r>
        <w:rPr>
          <w:sz w:val="22"/>
          <w:szCs w:val="22"/>
          <w:lang w:val="fr-FR"/>
        </w:rPr>
        <w:t>le</w:t>
      </w:r>
      <w:proofErr w:type="gramEnd"/>
      <w:r>
        <w:rPr>
          <w:sz w:val="22"/>
          <w:szCs w:val="22"/>
          <w:lang w:val="fr-FR"/>
        </w:rPr>
        <w:t xml:space="preserve"> </w:t>
      </w:r>
      <w:r w:rsidR="00CC1722">
        <w:rPr>
          <w:sz w:val="22"/>
          <w:szCs w:val="22"/>
          <w:lang w:val="fr-FR"/>
        </w:rPr>
        <w:t>16 juin</w:t>
      </w:r>
      <w:r w:rsidR="00E224B5">
        <w:rPr>
          <w:sz w:val="22"/>
          <w:szCs w:val="22"/>
          <w:lang w:val="fr-FR"/>
        </w:rPr>
        <w:t xml:space="preserve"> </w:t>
      </w:r>
      <w:r>
        <w:rPr>
          <w:sz w:val="22"/>
          <w:szCs w:val="22"/>
          <w:lang w:val="fr-FR"/>
        </w:rPr>
        <w:t>202</w:t>
      </w:r>
      <w:r w:rsidR="00CC1722">
        <w:rPr>
          <w:sz w:val="22"/>
          <w:szCs w:val="22"/>
          <w:lang w:val="fr-FR"/>
        </w:rPr>
        <w:t>5</w:t>
      </w:r>
      <w:r w:rsidR="008B6B5B">
        <w:rPr>
          <w:sz w:val="22"/>
          <w:szCs w:val="22"/>
          <w:lang w:val="fr-FR"/>
        </w:rPr>
        <w:t xml:space="preserve"> </w:t>
      </w:r>
      <w:r w:rsidR="001C3F85">
        <w:rPr>
          <w:sz w:val="22"/>
          <w:szCs w:val="22"/>
          <w:lang w:val="fr-FR"/>
        </w:rPr>
        <w:t xml:space="preserve">à l’hôtel </w:t>
      </w:r>
      <w:proofErr w:type="spellStart"/>
      <w:r w:rsidR="001C3F85">
        <w:rPr>
          <w:sz w:val="22"/>
          <w:szCs w:val="22"/>
          <w:lang w:val="fr-FR"/>
        </w:rPr>
        <w:t>Barsey</w:t>
      </w:r>
      <w:proofErr w:type="spellEnd"/>
      <w:r w:rsidR="001C3F85">
        <w:rPr>
          <w:sz w:val="22"/>
          <w:szCs w:val="22"/>
          <w:lang w:val="fr-FR"/>
        </w:rPr>
        <w:t xml:space="preserve"> by Warwick</w:t>
      </w:r>
      <w:r w:rsidR="007E16D2" w:rsidRPr="003860AE">
        <w:rPr>
          <w:sz w:val="22"/>
          <w:szCs w:val="22"/>
          <w:lang w:val="fr-FR"/>
        </w:rPr>
        <w:t xml:space="preserve">, </w:t>
      </w:r>
      <w:r w:rsidR="001C3F85">
        <w:rPr>
          <w:sz w:val="22"/>
          <w:szCs w:val="22"/>
          <w:lang w:val="fr-FR"/>
        </w:rPr>
        <w:t>a</w:t>
      </w:r>
      <w:r w:rsidR="001C3F85" w:rsidRPr="001C3F85">
        <w:rPr>
          <w:sz w:val="22"/>
          <w:szCs w:val="22"/>
        </w:rPr>
        <w:t xml:space="preserve">venue Louise 381, 1050 </w:t>
      </w:r>
      <w:r w:rsidR="007E16D2" w:rsidRPr="003860AE">
        <w:rPr>
          <w:sz w:val="22"/>
          <w:szCs w:val="22"/>
          <w:lang w:val="fr-FR"/>
        </w:rPr>
        <w:t>Bruxelles</w:t>
      </w:r>
    </w:p>
    <w:p w14:paraId="5DD58CCB" w14:textId="77777777" w:rsidR="007E16D2" w:rsidRDefault="007E16D2" w:rsidP="007E16D2">
      <w:pPr>
        <w:spacing w:line="240" w:lineRule="auto"/>
        <w:ind w:left="1276"/>
        <w:rPr>
          <w:lang w:val="fr-FR"/>
        </w:rPr>
      </w:pPr>
    </w:p>
    <w:p w14:paraId="64872448" w14:textId="77777777" w:rsidR="007E16D2" w:rsidRDefault="007E16D2" w:rsidP="008B6B5B">
      <w:pPr>
        <w:spacing w:line="240" w:lineRule="auto"/>
        <w:ind w:left="851"/>
        <w:rPr>
          <w:lang w:val="fr-FR"/>
        </w:rPr>
      </w:pPr>
      <w:r>
        <w:rPr>
          <w:lang w:val="fr-FR"/>
        </w:rPr>
        <w:t>Chers ami(e)s et cher(e)s membres de la FPPR</w:t>
      </w:r>
      <w:r w:rsidRPr="00B71BE0">
        <w:rPr>
          <w:lang w:val="fr-FR"/>
        </w:rPr>
        <w:t xml:space="preserve">, </w:t>
      </w:r>
    </w:p>
    <w:p w14:paraId="2F87C482" w14:textId="77777777" w:rsidR="007E16D2" w:rsidRPr="000A0390" w:rsidRDefault="007E16D2" w:rsidP="008B6B5B">
      <w:pPr>
        <w:spacing w:line="240" w:lineRule="auto"/>
        <w:ind w:left="851"/>
        <w:rPr>
          <w:lang w:val="fr-FR"/>
        </w:rPr>
      </w:pPr>
    </w:p>
    <w:p w14:paraId="068A8DB7" w14:textId="07F53AA0" w:rsidR="007E16D2" w:rsidRDefault="007E16D2" w:rsidP="001F372B">
      <w:pPr>
        <w:spacing w:after="120" w:line="240" w:lineRule="auto"/>
        <w:ind w:left="851"/>
        <w:rPr>
          <w:b/>
          <w:lang w:val="fr-FR"/>
        </w:rPr>
      </w:pPr>
      <w:r w:rsidRPr="00B71BE0">
        <w:rPr>
          <w:lang w:val="fr-FR"/>
        </w:rPr>
        <w:t xml:space="preserve">J’ai l’honneur </w:t>
      </w:r>
      <w:r>
        <w:rPr>
          <w:lang w:val="fr-FR"/>
        </w:rPr>
        <w:t>de vous inviter à participer à notre a</w:t>
      </w:r>
      <w:r w:rsidRPr="00B71BE0">
        <w:rPr>
          <w:lang w:val="fr-FR"/>
        </w:rPr>
        <w:t>ssemblée générale statut</w:t>
      </w:r>
      <w:r>
        <w:rPr>
          <w:lang w:val="fr-FR"/>
        </w:rPr>
        <w:t xml:space="preserve">aire annuelle qui se tiendra </w:t>
      </w:r>
      <w:r w:rsidRPr="00B71BE0">
        <w:rPr>
          <w:lang w:val="fr-FR"/>
        </w:rPr>
        <w:t>le</w:t>
      </w:r>
      <w:r>
        <w:rPr>
          <w:lang w:val="fr-FR"/>
        </w:rPr>
        <w:t xml:space="preserve"> </w:t>
      </w:r>
      <w:r w:rsidR="001C3F85">
        <w:rPr>
          <w:b/>
          <w:lang w:val="fr-FR"/>
        </w:rPr>
        <w:t>lundi</w:t>
      </w:r>
      <w:r w:rsidR="00393247">
        <w:rPr>
          <w:b/>
          <w:lang w:val="fr-FR"/>
        </w:rPr>
        <w:t xml:space="preserve"> </w:t>
      </w:r>
      <w:r w:rsidR="001C3F85">
        <w:rPr>
          <w:b/>
          <w:lang w:val="fr-FR"/>
        </w:rPr>
        <w:t xml:space="preserve">16 juin 2025 </w:t>
      </w:r>
      <w:r>
        <w:rPr>
          <w:b/>
          <w:lang w:val="fr-FR"/>
        </w:rPr>
        <w:t xml:space="preserve">à </w:t>
      </w:r>
      <w:r w:rsidR="001C3F85">
        <w:rPr>
          <w:b/>
          <w:lang w:val="fr-FR"/>
        </w:rPr>
        <w:t xml:space="preserve">11 h </w:t>
      </w:r>
      <w:r w:rsidR="001C3F85">
        <w:rPr>
          <w:sz w:val="22"/>
          <w:szCs w:val="22"/>
          <w:lang w:val="fr-FR"/>
        </w:rPr>
        <w:t xml:space="preserve">à l’hôtel </w:t>
      </w:r>
      <w:proofErr w:type="spellStart"/>
      <w:r w:rsidR="001C3F85">
        <w:rPr>
          <w:sz w:val="22"/>
          <w:szCs w:val="22"/>
          <w:lang w:val="fr-FR"/>
        </w:rPr>
        <w:t>Barsey</w:t>
      </w:r>
      <w:proofErr w:type="spellEnd"/>
      <w:r w:rsidR="001C3F85">
        <w:rPr>
          <w:sz w:val="22"/>
          <w:szCs w:val="22"/>
          <w:lang w:val="fr-FR"/>
        </w:rPr>
        <w:t xml:space="preserve"> by Warwick</w:t>
      </w:r>
      <w:r w:rsidR="001C3F85" w:rsidRPr="003860AE">
        <w:rPr>
          <w:sz w:val="22"/>
          <w:szCs w:val="22"/>
          <w:lang w:val="fr-FR"/>
        </w:rPr>
        <w:t xml:space="preserve">, </w:t>
      </w:r>
      <w:r w:rsidR="001C3F85">
        <w:rPr>
          <w:sz w:val="22"/>
          <w:szCs w:val="22"/>
          <w:lang w:val="fr-FR"/>
        </w:rPr>
        <w:t>a</w:t>
      </w:r>
      <w:r w:rsidR="001C3F85" w:rsidRPr="001C3F85">
        <w:rPr>
          <w:sz w:val="22"/>
          <w:szCs w:val="22"/>
        </w:rPr>
        <w:t xml:space="preserve">venue Louise 381, 1050 </w:t>
      </w:r>
      <w:r w:rsidR="001C3F85" w:rsidRPr="003860AE">
        <w:rPr>
          <w:sz w:val="22"/>
          <w:szCs w:val="22"/>
          <w:lang w:val="fr-FR"/>
        </w:rPr>
        <w:t>Bruxelles</w:t>
      </w:r>
      <w:r>
        <w:rPr>
          <w:lang w:val="fr-FR"/>
        </w:rPr>
        <w:t>, et, si vous le souhaitez, au d</w:t>
      </w:r>
      <w:r w:rsidR="00C230E6">
        <w:rPr>
          <w:lang w:val="fr-FR"/>
        </w:rPr>
        <w:t>éjeuner</w:t>
      </w:r>
      <w:r>
        <w:rPr>
          <w:lang w:val="fr-FR"/>
        </w:rPr>
        <w:t xml:space="preserve"> </w:t>
      </w:r>
      <w:r w:rsidR="001C3F85">
        <w:rPr>
          <w:lang w:val="fr-FR"/>
        </w:rPr>
        <w:t xml:space="preserve">et à la conférence </w:t>
      </w:r>
      <w:r>
        <w:rPr>
          <w:lang w:val="fr-FR"/>
        </w:rPr>
        <w:t>qui suivr</w:t>
      </w:r>
      <w:r w:rsidR="001C3F85">
        <w:rPr>
          <w:lang w:val="fr-FR"/>
        </w:rPr>
        <w:t>ont</w:t>
      </w:r>
      <w:r>
        <w:rPr>
          <w:lang w:val="fr-FR"/>
        </w:rPr>
        <w:t xml:space="preserve">. </w:t>
      </w:r>
    </w:p>
    <w:p w14:paraId="0C6B5AD5" w14:textId="77777777" w:rsidR="007E16D2" w:rsidRPr="00A1701F" w:rsidRDefault="007E16D2" w:rsidP="001F372B">
      <w:pPr>
        <w:spacing w:after="120" w:line="240" w:lineRule="auto"/>
        <w:ind w:left="851"/>
        <w:rPr>
          <w:b/>
          <w:lang w:val="fr-FR"/>
        </w:rPr>
      </w:pPr>
      <w:r>
        <w:rPr>
          <w:b/>
          <w:lang w:val="fr-FR"/>
        </w:rPr>
        <w:t>Pr</w:t>
      </w:r>
      <w:r w:rsidRPr="00A1701F">
        <w:rPr>
          <w:b/>
          <w:lang w:val="fr-FR"/>
        </w:rPr>
        <w:t>ogramme :</w:t>
      </w:r>
    </w:p>
    <w:p w14:paraId="51D1BC7F" w14:textId="01C73C5A" w:rsidR="00EF1980" w:rsidRDefault="007E16D2" w:rsidP="00EF1980">
      <w:pPr>
        <w:spacing w:line="240" w:lineRule="auto"/>
        <w:ind w:left="851" w:hanging="142"/>
        <w:rPr>
          <w:lang w:val="fr-FR"/>
        </w:rPr>
      </w:pPr>
      <w:r>
        <w:rPr>
          <w:lang w:val="fr-FR"/>
        </w:rPr>
        <w:t xml:space="preserve">   </w:t>
      </w:r>
      <w:r w:rsidR="00EF1980">
        <w:rPr>
          <w:lang w:val="fr-FR"/>
        </w:rPr>
        <w:t>v.</w:t>
      </w:r>
      <w:r>
        <w:rPr>
          <w:lang w:val="fr-FR"/>
        </w:rPr>
        <w:t xml:space="preserve"> 1</w:t>
      </w:r>
      <w:r w:rsidR="00C230E6">
        <w:rPr>
          <w:lang w:val="fr-FR"/>
        </w:rPr>
        <w:t>0</w:t>
      </w:r>
      <w:r>
        <w:rPr>
          <w:lang w:val="fr-FR"/>
        </w:rPr>
        <w:t xml:space="preserve"> h </w:t>
      </w:r>
      <w:r w:rsidR="001C3F85">
        <w:rPr>
          <w:lang w:val="fr-FR"/>
        </w:rPr>
        <w:t>45</w:t>
      </w:r>
      <w:r>
        <w:rPr>
          <w:lang w:val="fr-FR"/>
        </w:rPr>
        <w:t xml:space="preserve"> </w:t>
      </w:r>
      <w:r>
        <w:rPr>
          <w:lang w:val="fr-FR"/>
        </w:rPr>
        <w:tab/>
      </w:r>
      <w:r w:rsidRPr="00B71BE0">
        <w:rPr>
          <w:lang w:val="fr-FR"/>
        </w:rPr>
        <w:t>Enregistrement et accueil</w:t>
      </w:r>
      <w:r>
        <w:rPr>
          <w:lang w:val="fr-FR"/>
        </w:rPr>
        <w:t xml:space="preserve"> </w:t>
      </w:r>
      <w:r w:rsidRPr="00B71BE0">
        <w:rPr>
          <w:lang w:val="fr-FR"/>
        </w:rPr>
        <w:t xml:space="preserve">des participants </w:t>
      </w:r>
    </w:p>
    <w:p w14:paraId="43759D81" w14:textId="232EB490" w:rsidR="007E16D2" w:rsidRPr="00B71BE0" w:rsidRDefault="001F372B" w:rsidP="00EF1980">
      <w:pPr>
        <w:spacing w:line="240" w:lineRule="auto"/>
        <w:ind w:left="851" w:firstLine="283"/>
        <w:rPr>
          <w:lang w:val="fr-FR"/>
        </w:rPr>
      </w:pPr>
      <w:r>
        <w:rPr>
          <w:lang w:val="fr-FR"/>
        </w:rPr>
        <w:t>1</w:t>
      </w:r>
      <w:r w:rsidR="00C230E6">
        <w:rPr>
          <w:lang w:val="fr-FR"/>
        </w:rPr>
        <w:t>1</w:t>
      </w:r>
      <w:r>
        <w:rPr>
          <w:lang w:val="fr-FR"/>
        </w:rPr>
        <w:t xml:space="preserve"> h </w:t>
      </w:r>
      <w:r w:rsidR="001C3F85">
        <w:rPr>
          <w:lang w:val="fr-FR"/>
        </w:rPr>
        <w:t>15</w:t>
      </w:r>
      <w:r>
        <w:rPr>
          <w:lang w:val="fr-FR"/>
        </w:rPr>
        <w:t xml:space="preserve"> </w:t>
      </w:r>
      <w:r>
        <w:rPr>
          <w:lang w:val="fr-FR"/>
        </w:rPr>
        <w:tab/>
      </w:r>
      <w:r w:rsidR="007E16D2" w:rsidRPr="00B71BE0">
        <w:rPr>
          <w:lang w:val="fr-FR"/>
        </w:rPr>
        <w:t>Assemblée générale statutaire</w:t>
      </w:r>
    </w:p>
    <w:p w14:paraId="12283575" w14:textId="3AE18532" w:rsidR="007E16D2" w:rsidRDefault="00EF1980" w:rsidP="00EF1980">
      <w:pPr>
        <w:spacing w:line="240" w:lineRule="auto"/>
        <w:ind w:left="2127" w:hanging="1276"/>
        <w:rPr>
          <w:lang w:val="fr-FR"/>
        </w:rPr>
      </w:pPr>
      <w:r>
        <w:rPr>
          <w:lang w:val="fr-FR"/>
        </w:rPr>
        <w:t>v.</w:t>
      </w:r>
      <w:r w:rsidR="00E224B5">
        <w:rPr>
          <w:lang w:val="fr-FR"/>
        </w:rPr>
        <w:t xml:space="preserve"> </w:t>
      </w:r>
      <w:r w:rsidR="007E16D2">
        <w:rPr>
          <w:lang w:val="fr-FR"/>
        </w:rPr>
        <w:t>1</w:t>
      </w:r>
      <w:r w:rsidR="00C230E6">
        <w:rPr>
          <w:lang w:val="fr-FR"/>
        </w:rPr>
        <w:t>2</w:t>
      </w:r>
      <w:r w:rsidR="007E16D2">
        <w:rPr>
          <w:lang w:val="fr-FR"/>
        </w:rPr>
        <w:t xml:space="preserve"> </w:t>
      </w:r>
      <w:r w:rsidR="007E16D2" w:rsidRPr="00B71BE0">
        <w:rPr>
          <w:lang w:val="fr-FR"/>
        </w:rPr>
        <w:t>h</w:t>
      </w:r>
      <w:r w:rsidR="00225C22">
        <w:rPr>
          <w:lang w:val="fr-FR"/>
        </w:rPr>
        <w:t xml:space="preserve"> 30</w:t>
      </w:r>
      <w:r w:rsidR="007E16D2">
        <w:rPr>
          <w:lang w:val="fr-FR"/>
        </w:rPr>
        <w:tab/>
      </w:r>
      <w:r w:rsidR="00C230E6">
        <w:rPr>
          <w:lang w:val="fr-FR"/>
        </w:rPr>
        <w:t>Déjeuner</w:t>
      </w:r>
      <w:r w:rsidR="007E16D2">
        <w:rPr>
          <w:lang w:val="fr-FR"/>
        </w:rPr>
        <w:t xml:space="preserve"> </w:t>
      </w:r>
      <w:r w:rsidR="001C3F85">
        <w:rPr>
          <w:lang w:val="fr-FR"/>
        </w:rPr>
        <w:t>(un choix entre deux menus vous sera adressé)</w:t>
      </w:r>
    </w:p>
    <w:p w14:paraId="0712FCFE" w14:textId="36E073F4" w:rsidR="00EF1980" w:rsidRDefault="00EF1980" w:rsidP="00EF1980">
      <w:pPr>
        <w:spacing w:line="240" w:lineRule="auto"/>
        <w:ind w:left="2127" w:hanging="1276"/>
        <w:rPr>
          <w:lang w:val="fr-FR"/>
        </w:rPr>
      </w:pPr>
      <w:r>
        <w:rPr>
          <w:lang w:val="fr-FR"/>
        </w:rPr>
        <w:t xml:space="preserve">v. 13 h 30 </w:t>
      </w:r>
      <w:r>
        <w:rPr>
          <w:lang w:val="fr-FR"/>
        </w:rPr>
        <w:tab/>
        <w:t>Présentation de Mme Dr Daria Brancart-Dvornikova sur les Tendances culturelles de l’Emigration russe</w:t>
      </w:r>
    </w:p>
    <w:p w14:paraId="7C744D2C" w14:textId="56F72C03" w:rsidR="001C3F85" w:rsidRPr="00B71BE0" w:rsidRDefault="00EF1980" w:rsidP="00E04BF0">
      <w:pPr>
        <w:spacing w:line="240" w:lineRule="auto"/>
        <w:ind w:left="2127" w:hanging="1276"/>
        <w:rPr>
          <w:lang w:val="fr-FR"/>
        </w:rPr>
      </w:pPr>
      <w:r>
        <w:rPr>
          <w:lang w:val="fr-FR"/>
        </w:rPr>
        <w:t xml:space="preserve">v. 13h 50 </w:t>
      </w:r>
      <w:r>
        <w:rPr>
          <w:lang w:val="fr-FR"/>
        </w:rPr>
        <w:tab/>
        <w:t>Dessert (un choix entre deux menus vous sera adressé)</w:t>
      </w:r>
    </w:p>
    <w:p w14:paraId="749EFEBB" w14:textId="77777777" w:rsidR="003D1CCC" w:rsidRDefault="003D1CCC" w:rsidP="001F372B">
      <w:pPr>
        <w:spacing w:after="120" w:line="240" w:lineRule="auto"/>
        <w:ind w:left="851"/>
        <w:rPr>
          <w:b/>
          <w:lang w:val="fr-FR"/>
        </w:rPr>
      </w:pPr>
    </w:p>
    <w:p w14:paraId="2B9789F2" w14:textId="1FB4C2B9" w:rsidR="007E16D2" w:rsidRPr="00A1701F" w:rsidRDefault="007E16D2" w:rsidP="001F372B">
      <w:pPr>
        <w:spacing w:after="120" w:line="240" w:lineRule="auto"/>
        <w:ind w:left="851"/>
        <w:rPr>
          <w:b/>
          <w:lang w:val="fr-FR"/>
        </w:rPr>
      </w:pPr>
      <w:r w:rsidRPr="00A1701F">
        <w:rPr>
          <w:b/>
          <w:lang w:val="fr-FR"/>
        </w:rPr>
        <w:t>Ordre du jour :</w:t>
      </w:r>
    </w:p>
    <w:p w14:paraId="6F93C47B" w14:textId="77777777" w:rsidR="007E16D2" w:rsidRPr="003860AE" w:rsidRDefault="007E16D2" w:rsidP="001F372B">
      <w:pPr>
        <w:numPr>
          <w:ilvl w:val="0"/>
          <w:numId w:val="1"/>
        </w:numPr>
        <w:tabs>
          <w:tab w:val="clear" w:pos="1440"/>
          <w:tab w:val="left" w:pos="1418"/>
        </w:tabs>
        <w:spacing w:line="240" w:lineRule="auto"/>
        <w:ind w:left="851" w:firstLine="0"/>
        <w:rPr>
          <w:lang w:val="fr-FR"/>
        </w:rPr>
      </w:pPr>
      <w:r w:rsidRPr="003860AE">
        <w:rPr>
          <w:lang w:val="fr-FR"/>
        </w:rPr>
        <w:t xml:space="preserve">Accueil par le président du conseil d’administration, le Comte Nicolas Apraxine </w:t>
      </w:r>
    </w:p>
    <w:p w14:paraId="12E58C09" w14:textId="5522674B" w:rsidR="007E16D2" w:rsidRDefault="007E16D2" w:rsidP="001F372B">
      <w:pPr>
        <w:numPr>
          <w:ilvl w:val="0"/>
          <w:numId w:val="1"/>
        </w:numPr>
        <w:tabs>
          <w:tab w:val="clear" w:pos="1440"/>
          <w:tab w:val="left" w:pos="1418"/>
        </w:tabs>
        <w:spacing w:line="240" w:lineRule="auto"/>
        <w:ind w:left="851" w:firstLine="0"/>
        <w:rPr>
          <w:lang w:val="fr-FR"/>
        </w:rPr>
      </w:pPr>
      <w:r w:rsidRPr="003860AE">
        <w:rPr>
          <w:lang w:val="fr-FR"/>
        </w:rPr>
        <w:t xml:space="preserve">Approbation du PV de l’assemblée générale statutaire du </w:t>
      </w:r>
      <w:r w:rsidR="00AA1D4D">
        <w:rPr>
          <w:lang w:val="fr-FR"/>
        </w:rPr>
        <w:t xml:space="preserve">mardi 25 juin 2024 </w:t>
      </w:r>
    </w:p>
    <w:p w14:paraId="0B39F7BC" w14:textId="2141E9E3" w:rsidR="007E16D2" w:rsidRPr="003860AE" w:rsidRDefault="007E16D2" w:rsidP="001F372B">
      <w:pPr>
        <w:numPr>
          <w:ilvl w:val="0"/>
          <w:numId w:val="1"/>
        </w:numPr>
        <w:tabs>
          <w:tab w:val="clear" w:pos="1440"/>
          <w:tab w:val="left" w:pos="1418"/>
        </w:tabs>
        <w:spacing w:line="240" w:lineRule="auto"/>
        <w:ind w:left="851" w:firstLine="0"/>
        <w:rPr>
          <w:lang w:val="fr-FR"/>
        </w:rPr>
      </w:pPr>
      <w:r w:rsidRPr="003860AE">
        <w:rPr>
          <w:lang w:val="fr-FR"/>
        </w:rPr>
        <w:t>Présentation et approbation du rapport d’activité 20</w:t>
      </w:r>
      <w:r w:rsidR="00393247">
        <w:rPr>
          <w:lang w:val="fr-FR"/>
        </w:rPr>
        <w:t>2</w:t>
      </w:r>
      <w:r w:rsidR="00AA1D4D">
        <w:rPr>
          <w:lang w:val="fr-FR"/>
        </w:rPr>
        <w:t>4</w:t>
      </w:r>
    </w:p>
    <w:p w14:paraId="49E19F31" w14:textId="06DEDDD0" w:rsidR="007E16D2" w:rsidRPr="003860AE" w:rsidRDefault="007E16D2" w:rsidP="001F372B">
      <w:pPr>
        <w:numPr>
          <w:ilvl w:val="0"/>
          <w:numId w:val="1"/>
        </w:numPr>
        <w:tabs>
          <w:tab w:val="clear" w:pos="1440"/>
          <w:tab w:val="left" w:pos="1418"/>
        </w:tabs>
        <w:spacing w:line="240" w:lineRule="auto"/>
        <w:ind w:left="851" w:firstLine="0"/>
        <w:rPr>
          <w:lang w:val="fr-FR"/>
        </w:rPr>
      </w:pPr>
      <w:r w:rsidRPr="003860AE">
        <w:rPr>
          <w:lang w:val="fr-FR"/>
        </w:rPr>
        <w:t>Présentation et approbation des comptes 20</w:t>
      </w:r>
      <w:r w:rsidR="00393247">
        <w:rPr>
          <w:lang w:val="fr-FR"/>
        </w:rPr>
        <w:t>2</w:t>
      </w:r>
      <w:r w:rsidR="00AA1D4D">
        <w:rPr>
          <w:lang w:val="fr-FR"/>
        </w:rPr>
        <w:t>4</w:t>
      </w:r>
    </w:p>
    <w:p w14:paraId="6FA507F8" w14:textId="77777777" w:rsidR="007E16D2" w:rsidRPr="003860AE" w:rsidRDefault="007E16D2" w:rsidP="001F372B">
      <w:pPr>
        <w:numPr>
          <w:ilvl w:val="0"/>
          <w:numId w:val="1"/>
        </w:numPr>
        <w:tabs>
          <w:tab w:val="clear" w:pos="1440"/>
          <w:tab w:val="left" w:pos="1418"/>
        </w:tabs>
        <w:spacing w:line="240" w:lineRule="auto"/>
        <w:ind w:left="851" w:firstLine="0"/>
        <w:rPr>
          <w:lang w:val="fr-FR"/>
        </w:rPr>
      </w:pPr>
      <w:r w:rsidRPr="003860AE">
        <w:rPr>
          <w:lang w:val="fr-FR"/>
        </w:rPr>
        <w:t xml:space="preserve">Décharge </w:t>
      </w:r>
      <w:r w:rsidR="002A56E4">
        <w:rPr>
          <w:lang w:val="fr-FR"/>
        </w:rPr>
        <w:t xml:space="preserve">aux </w:t>
      </w:r>
      <w:r w:rsidRPr="003860AE">
        <w:rPr>
          <w:lang w:val="fr-FR"/>
        </w:rPr>
        <w:t xml:space="preserve">administrateurs </w:t>
      </w:r>
    </w:p>
    <w:p w14:paraId="292FA7E3" w14:textId="77777777" w:rsidR="007E16D2" w:rsidRPr="003860AE" w:rsidRDefault="007E16D2" w:rsidP="001F372B">
      <w:pPr>
        <w:numPr>
          <w:ilvl w:val="0"/>
          <w:numId w:val="1"/>
        </w:numPr>
        <w:tabs>
          <w:tab w:val="clear" w:pos="1440"/>
          <w:tab w:val="left" w:pos="1418"/>
        </w:tabs>
        <w:spacing w:line="240" w:lineRule="auto"/>
        <w:ind w:left="851" w:firstLine="0"/>
        <w:rPr>
          <w:lang w:val="fr-FR"/>
        </w:rPr>
      </w:pPr>
      <w:r>
        <w:rPr>
          <w:lang w:val="fr-FR"/>
        </w:rPr>
        <w:t>Election ou r</w:t>
      </w:r>
      <w:r w:rsidRPr="003860AE">
        <w:rPr>
          <w:lang w:val="fr-FR"/>
        </w:rPr>
        <w:t>enouvellement du mandat du vérificateur aux comptes</w:t>
      </w:r>
    </w:p>
    <w:p w14:paraId="24486D6F" w14:textId="4F0BCFFE" w:rsidR="007E16D2" w:rsidRDefault="007E16D2" w:rsidP="001F372B">
      <w:pPr>
        <w:numPr>
          <w:ilvl w:val="0"/>
          <w:numId w:val="1"/>
        </w:numPr>
        <w:tabs>
          <w:tab w:val="clear" w:pos="1440"/>
          <w:tab w:val="left" w:pos="1418"/>
        </w:tabs>
        <w:spacing w:line="240" w:lineRule="auto"/>
        <w:ind w:left="851" w:firstLine="0"/>
        <w:rPr>
          <w:lang w:val="fr-FR"/>
        </w:rPr>
      </w:pPr>
      <w:r w:rsidRPr="003860AE">
        <w:rPr>
          <w:lang w:val="fr-FR"/>
        </w:rPr>
        <w:t xml:space="preserve">Présentation, discussion et </w:t>
      </w:r>
      <w:r>
        <w:rPr>
          <w:lang w:val="fr-FR"/>
        </w:rPr>
        <w:t>approbation</w:t>
      </w:r>
      <w:r w:rsidRPr="003860AE">
        <w:rPr>
          <w:lang w:val="fr-FR"/>
        </w:rPr>
        <w:t xml:space="preserve"> du plan d’activités 202</w:t>
      </w:r>
      <w:r w:rsidR="00AA1D4D">
        <w:rPr>
          <w:lang w:val="fr-FR"/>
        </w:rPr>
        <w:t>5</w:t>
      </w:r>
    </w:p>
    <w:p w14:paraId="099AF71F" w14:textId="4CA72F87" w:rsidR="00781EEE" w:rsidRPr="003860AE" w:rsidRDefault="00781EEE" w:rsidP="001F372B">
      <w:pPr>
        <w:numPr>
          <w:ilvl w:val="0"/>
          <w:numId w:val="1"/>
        </w:numPr>
        <w:tabs>
          <w:tab w:val="clear" w:pos="1440"/>
          <w:tab w:val="left" w:pos="1418"/>
        </w:tabs>
        <w:spacing w:line="240" w:lineRule="auto"/>
        <w:ind w:left="851" w:firstLine="0"/>
        <w:rPr>
          <w:lang w:val="fr-FR"/>
        </w:rPr>
      </w:pPr>
      <w:r>
        <w:rPr>
          <w:lang w:val="fr-FR"/>
        </w:rPr>
        <w:t>Détermination du montant de la cotisation 202</w:t>
      </w:r>
      <w:r w:rsidR="00AA1D4D">
        <w:rPr>
          <w:lang w:val="fr-FR"/>
        </w:rPr>
        <w:t>6</w:t>
      </w:r>
    </w:p>
    <w:p w14:paraId="190711CB" w14:textId="1FC23422" w:rsidR="007E16D2" w:rsidRPr="00A36D53" w:rsidRDefault="007E16D2" w:rsidP="00A36D53">
      <w:pPr>
        <w:pStyle w:val="Paragraphedeliste"/>
        <w:numPr>
          <w:ilvl w:val="0"/>
          <w:numId w:val="1"/>
        </w:numPr>
        <w:tabs>
          <w:tab w:val="clear" w:pos="1440"/>
          <w:tab w:val="left" w:pos="1418"/>
          <w:tab w:val="left" w:pos="2410"/>
        </w:tabs>
        <w:spacing w:line="240" w:lineRule="auto"/>
        <w:ind w:hanging="589"/>
        <w:rPr>
          <w:lang w:val="fr-FR"/>
        </w:rPr>
      </w:pPr>
      <w:r w:rsidRPr="00A36D53">
        <w:rPr>
          <w:lang w:val="fr-FR"/>
        </w:rPr>
        <w:t>Présentation, discussion et approbation du budget 202</w:t>
      </w:r>
      <w:r w:rsidR="00AA1D4D" w:rsidRPr="00A36D53">
        <w:rPr>
          <w:lang w:val="fr-FR"/>
        </w:rPr>
        <w:t>5</w:t>
      </w:r>
    </w:p>
    <w:p w14:paraId="1945A471" w14:textId="11347BFD" w:rsidR="00A36D53" w:rsidRPr="00A36D53" w:rsidRDefault="00A36D53" w:rsidP="00A36D53">
      <w:pPr>
        <w:pStyle w:val="Paragraphedeliste"/>
        <w:numPr>
          <w:ilvl w:val="0"/>
          <w:numId w:val="1"/>
        </w:numPr>
        <w:tabs>
          <w:tab w:val="clear" w:pos="1440"/>
          <w:tab w:val="left" w:pos="2410"/>
        </w:tabs>
        <w:spacing w:line="240" w:lineRule="auto"/>
        <w:ind w:hanging="589"/>
        <w:rPr>
          <w:lang w:val="fr-FR"/>
        </w:rPr>
      </w:pPr>
      <w:r>
        <w:rPr>
          <w:lang w:val="fr-FR"/>
        </w:rPr>
        <w:t>Démission et élection d’un administrateur</w:t>
      </w:r>
    </w:p>
    <w:p w14:paraId="3F424EB2" w14:textId="08DE2077" w:rsidR="007E16D2" w:rsidRPr="001F372B" w:rsidRDefault="00781EEE" w:rsidP="001F372B">
      <w:pPr>
        <w:tabs>
          <w:tab w:val="left" w:pos="1418"/>
        </w:tabs>
        <w:spacing w:after="120" w:line="240" w:lineRule="auto"/>
        <w:ind w:left="851"/>
        <w:rPr>
          <w:i/>
          <w:lang w:val="fr-FR"/>
        </w:rPr>
      </w:pPr>
      <w:r>
        <w:rPr>
          <w:lang w:val="fr-FR"/>
        </w:rPr>
        <w:t>1</w:t>
      </w:r>
      <w:r w:rsidR="00A36D53">
        <w:rPr>
          <w:lang w:val="fr-FR"/>
        </w:rPr>
        <w:t>1</w:t>
      </w:r>
      <w:r w:rsidR="007E16D2">
        <w:rPr>
          <w:lang w:val="fr-FR"/>
        </w:rPr>
        <w:t xml:space="preserve">. </w:t>
      </w:r>
      <w:r w:rsidR="001F372B">
        <w:rPr>
          <w:lang w:val="fr-FR"/>
        </w:rPr>
        <w:tab/>
      </w:r>
      <w:r w:rsidR="007E16D2">
        <w:rPr>
          <w:lang w:val="fr-FR"/>
        </w:rPr>
        <w:t>Divers</w:t>
      </w:r>
    </w:p>
    <w:p w14:paraId="6DD1D41C" w14:textId="5C91BEBF" w:rsidR="007E16D2" w:rsidRPr="001F372B" w:rsidRDefault="007E16D2" w:rsidP="001F372B">
      <w:pPr>
        <w:spacing w:after="120" w:line="240" w:lineRule="auto"/>
        <w:ind w:left="851"/>
        <w:jc w:val="both"/>
        <w:rPr>
          <w:sz w:val="22"/>
          <w:szCs w:val="22"/>
          <w:lang w:val="fr-FR"/>
        </w:rPr>
      </w:pPr>
      <w:r>
        <w:rPr>
          <w:lang w:val="fr-FR"/>
        </w:rPr>
        <w:t xml:space="preserve">Nous rappelons que </w:t>
      </w:r>
      <w:r w:rsidRPr="003860AE">
        <w:rPr>
          <w:lang w:val="fr-FR"/>
        </w:rPr>
        <w:t xml:space="preserve">seuls </w:t>
      </w:r>
      <w:r>
        <w:rPr>
          <w:lang w:val="fr-FR"/>
        </w:rPr>
        <w:t xml:space="preserve">pourront voter </w:t>
      </w:r>
      <w:r w:rsidRPr="003860AE">
        <w:rPr>
          <w:lang w:val="fr-FR"/>
        </w:rPr>
        <w:t xml:space="preserve">les </w:t>
      </w:r>
      <w:r>
        <w:rPr>
          <w:lang w:val="fr-FR"/>
        </w:rPr>
        <w:t xml:space="preserve">membres </w:t>
      </w:r>
      <w:r w:rsidR="003D1CCC">
        <w:rPr>
          <w:lang w:val="fr-FR"/>
        </w:rPr>
        <w:t>EFFECTIFS</w:t>
      </w:r>
      <w:r w:rsidR="00225C22">
        <w:rPr>
          <w:lang w:val="fr-FR"/>
        </w:rPr>
        <w:t xml:space="preserve"> en règle de cotisation</w:t>
      </w:r>
      <w:r>
        <w:rPr>
          <w:lang w:val="fr-FR"/>
        </w:rPr>
        <w:t>.</w:t>
      </w:r>
      <w:r w:rsidRPr="003860AE">
        <w:rPr>
          <w:lang w:val="fr-FR"/>
        </w:rPr>
        <w:t> </w:t>
      </w:r>
      <w:r w:rsidR="00E04BF0">
        <w:rPr>
          <w:lang w:val="fr-FR"/>
        </w:rPr>
        <w:t xml:space="preserve">La cotisation de 60 € (30 € pour le/la partenaire, conjoint ou enfant au domicile) est encore payable au compte ci-dessous. </w:t>
      </w:r>
      <w:r w:rsidRPr="00BB513D">
        <w:rPr>
          <w:sz w:val="22"/>
          <w:szCs w:val="22"/>
          <w:lang w:val="fr-FR"/>
        </w:rPr>
        <w:t>A</w:t>
      </w:r>
      <w:r>
        <w:rPr>
          <w:sz w:val="22"/>
          <w:szCs w:val="22"/>
          <w:lang w:val="fr-FR"/>
        </w:rPr>
        <w:t xml:space="preserve">U CAS OU VOUS NE POURRIEZ PAS </w:t>
      </w:r>
      <w:r w:rsidR="00C230E6">
        <w:rPr>
          <w:sz w:val="22"/>
          <w:szCs w:val="22"/>
          <w:lang w:val="fr-FR"/>
        </w:rPr>
        <w:t xml:space="preserve">Y </w:t>
      </w:r>
      <w:r w:rsidRPr="00BB513D">
        <w:rPr>
          <w:sz w:val="22"/>
          <w:szCs w:val="22"/>
          <w:lang w:val="fr-FR"/>
        </w:rPr>
        <w:t>ASSISTER, NOUS VOUS PRIONS DE REMPLIR LA PROCURATION EN ANNEXE (</w:t>
      </w:r>
      <w:r>
        <w:rPr>
          <w:sz w:val="22"/>
          <w:szCs w:val="22"/>
          <w:lang w:val="fr-FR"/>
        </w:rPr>
        <w:t>deux</w:t>
      </w:r>
      <w:r w:rsidRPr="00BB513D">
        <w:rPr>
          <w:sz w:val="22"/>
          <w:szCs w:val="22"/>
          <w:lang w:val="fr-FR"/>
        </w:rPr>
        <w:t xml:space="preserve"> </w:t>
      </w:r>
      <w:r w:rsidR="00E04BF0">
        <w:rPr>
          <w:sz w:val="22"/>
          <w:szCs w:val="22"/>
          <w:lang w:val="fr-FR"/>
        </w:rPr>
        <w:t xml:space="preserve">procurations </w:t>
      </w:r>
      <w:r w:rsidRPr="00BB513D">
        <w:rPr>
          <w:sz w:val="22"/>
          <w:szCs w:val="22"/>
          <w:lang w:val="fr-FR"/>
        </w:rPr>
        <w:t xml:space="preserve">maximum par </w:t>
      </w:r>
      <w:r w:rsidR="00E04BF0">
        <w:rPr>
          <w:sz w:val="22"/>
          <w:szCs w:val="22"/>
          <w:lang w:val="fr-FR"/>
        </w:rPr>
        <w:t>mandataire</w:t>
      </w:r>
      <w:r w:rsidRPr="00BB513D">
        <w:rPr>
          <w:sz w:val="22"/>
          <w:szCs w:val="22"/>
          <w:lang w:val="fr-FR"/>
        </w:rPr>
        <w:t>)</w:t>
      </w:r>
      <w:r>
        <w:rPr>
          <w:sz w:val="22"/>
          <w:szCs w:val="22"/>
          <w:lang w:val="fr-FR"/>
        </w:rPr>
        <w:t>.</w:t>
      </w:r>
    </w:p>
    <w:p w14:paraId="4880FB27" w14:textId="43E055F4" w:rsidR="007E16D2" w:rsidRPr="00E04BF0" w:rsidRDefault="008B6B5B" w:rsidP="00E04BF0">
      <w:pPr>
        <w:spacing w:line="240" w:lineRule="auto"/>
        <w:ind w:left="851"/>
        <w:jc w:val="both"/>
      </w:pPr>
      <w:r>
        <w:rPr>
          <w:lang w:val="fr-FR"/>
        </w:rPr>
        <w:t xml:space="preserve">La PAF au </w:t>
      </w:r>
      <w:r w:rsidR="00E04BF0">
        <w:rPr>
          <w:lang w:val="fr-FR"/>
        </w:rPr>
        <w:t>déjeuner qui suivra</w:t>
      </w:r>
      <w:r>
        <w:rPr>
          <w:lang w:val="fr-FR"/>
        </w:rPr>
        <w:t xml:space="preserve"> est fixée </w:t>
      </w:r>
      <w:r w:rsidR="00E04BF0">
        <w:rPr>
          <w:lang w:val="fr-FR"/>
        </w:rPr>
        <w:t>par personne</w:t>
      </w:r>
      <w:r w:rsidR="00E04BF0">
        <w:rPr>
          <w:b/>
          <w:lang w:val="fr-FR"/>
        </w:rPr>
        <w:t xml:space="preserve"> </w:t>
      </w:r>
      <w:r>
        <w:rPr>
          <w:lang w:val="fr-FR"/>
        </w:rPr>
        <w:t xml:space="preserve">à </w:t>
      </w:r>
      <w:r w:rsidR="00E04BF0" w:rsidRPr="0076257D">
        <w:rPr>
          <w:color w:val="000000" w:themeColor="text1"/>
          <w:lang w:val="fr-FR"/>
        </w:rPr>
        <w:t>45</w:t>
      </w:r>
      <w:r w:rsidR="007E16D2" w:rsidRPr="003860AE">
        <w:rPr>
          <w:lang w:val="fr-FR"/>
        </w:rPr>
        <w:t xml:space="preserve"> €</w:t>
      </w:r>
      <w:r w:rsidR="0076257D">
        <w:rPr>
          <w:lang w:val="fr-FR"/>
        </w:rPr>
        <w:t>,</w:t>
      </w:r>
      <w:r w:rsidR="00E04BF0">
        <w:rPr>
          <w:lang w:val="fr-FR"/>
        </w:rPr>
        <w:t> </w:t>
      </w:r>
      <w:r w:rsidR="00C230E6">
        <w:rPr>
          <w:lang w:val="fr-FR"/>
        </w:rPr>
        <w:t xml:space="preserve">boissons </w:t>
      </w:r>
      <w:r w:rsidR="00E04BF0" w:rsidRPr="0076257D">
        <w:rPr>
          <w:color w:val="000000" w:themeColor="text1"/>
        </w:rPr>
        <w:t>non </w:t>
      </w:r>
      <w:r w:rsidR="00C230E6">
        <w:rPr>
          <w:lang w:val="fr-FR"/>
        </w:rPr>
        <w:t>compris</w:t>
      </w:r>
      <w:r w:rsidR="00ED50A5">
        <w:rPr>
          <w:lang w:val="fr-FR"/>
        </w:rPr>
        <w:t>es</w:t>
      </w:r>
      <w:r w:rsidR="00FE4BA8">
        <w:rPr>
          <w:lang w:val="fr-FR"/>
        </w:rPr>
        <w:t>. La PAF</w:t>
      </w:r>
      <w:r w:rsidR="007E16D2">
        <w:rPr>
          <w:lang w:val="fr-FR"/>
        </w:rPr>
        <w:t xml:space="preserve"> </w:t>
      </w:r>
      <w:r w:rsidR="007E16D2" w:rsidRPr="003860AE">
        <w:rPr>
          <w:lang w:val="fr-FR"/>
        </w:rPr>
        <w:t>doit être payée</w:t>
      </w:r>
      <w:r w:rsidR="007E16D2">
        <w:rPr>
          <w:b/>
          <w:lang w:val="fr-FR"/>
        </w:rPr>
        <w:t xml:space="preserve"> </w:t>
      </w:r>
      <w:r w:rsidR="007E16D2" w:rsidRPr="00BB513D">
        <w:rPr>
          <w:u w:val="single"/>
          <w:lang w:val="fr-FR"/>
        </w:rPr>
        <w:t xml:space="preserve">avant le </w:t>
      </w:r>
      <w:r w:rsidR="00E04BF0">
        <w:rPr>
          <w:u w:val="single"/>
          <w:lang w:val="fr-FR"/>
        </w:rPr>
        <w:t>11 juin</w:t>
      </w:r>
      <w:r w:rsidR="00C230E6">
        <w:rPr>
          <w:u w:val="single"/>
          <w:lang w:val="fr-FR"/>
        </w:rPr>
        <w:t xml:space="preserve"> </w:t>
      </w:r>
      <w:r w:rsidR="007E16D2" w:rsidRPr="00BB513D">
        <w:rPr>
          <w:u w:val="single"/>
          <w:lang w:val="fr-FR"/>
        </w:rPr>
        <w:t>202</w:t>
      </w:r>
      <w:r w:rsidR="00E04BF0">
        <w:rPr>
          <w:u w:val="single"/>
          <w:lang w:val="fr-FR"/>
        </w:rPr>
        <w:t>5</w:t>
      </w:r>
      <w:r w:rsidR="007E16D2">
        <w:rPr>
          <w:b/>
          <w:lang w:val="fr-FR"/>
        </w:rPr>
        <w:t xml:space="preserve"> </w:t>
      </w:r>
      <w:r w:rsidR="007E16D2" w:rsidRPr="003860AE">
        <w:rPr>
          <w:lang w:val="fr-FR"/>
        </w:rPr>
        <w:t xml:space="preserve">au compte </w:t>
      </w:r>
      <w:r w:rsidR="007E16D2" w:rsidRPr="003860AE">
        <w:t xml:space="preserve">ING </w:t>
      </w:r>
      <w:r w:rsidR="007E16D2">
        <w:rPr>
          <w:lang w:val="fr-FR"/>
        </w:rPr>
        <w:t>de la FPPR (</w:t>
      </w:r>
      <w:r w:rsidR="007E16D2" w:rsidRPr="003860AE">
        <w:rPr>
          <w:sz w:val="22"/>
        </w:rPr>
        <w:t>BE81 3631 5890 3824</w:t>
      </w:r>
      <w:r w:rsidR="007E16D2">
        <w:rPr>
          <w:sz w:val="22"/>
        </w:rPr>
        <w:t>)</w:t>
      </w:r>
      <w:r w:rsidR="00D10B8C">
        <w:rPr>
          <w:sz w:val="22"/>
        </w:rPr>
        <w:t xml:space="preserve"> </w:t>
      </w:r>
      <w:r w:rsidR="00D10B8C" w:rsidRPr="00E224B5">
        <w:t>avec indication du nom et du nombre de personnes</w:t>
      </w:r>
      <w:r w:rsidR="00225C22" w:rsidRPr="00E224B5">
        <w:t>. Le restaurateur ne nous permet pas d’accepter une réservation de dernière minute.</w:t>
      </w:r>
    </w:p>
    <w:p w14:paraId="26905C8E" w14:textId="77777777" w:rsidR="003D1CCC" w:rsidRPr="004F2434" w:rsidRDefault="003D1CCC" w:rsidP="003D1CCC">
      <w:pPr>
        <w:spacing w:line="240" w:lineRule="auto"/>
        <w:ind w:left="851"/>
        <w:rPr>
          <w:sz w:val="16"/>
          <w:szCs w:val="16"/>
          <w:lang w:val="fr-FR"/>
        </w:rPr>
      </w:pPr>
    </w:p>
    <w:p w14:paraId="2E9F1B45" w14:textId="77777777" w:rsidR="002C12DE" w:rsidRDefault="007E16D2" w:rsidP="003D1CCC">
      <w:pPr>
        <w:spacing w:line="240" w:lineRule="auto"/>
        <w:ind w:left="851"/>
        <w:rPr>
          <w:lang w:val="fr-FR"/>
        </w:rPr>
      </w:pPr>
      <w:r w:rsidRPr="00B71BE0">
        <w:rPr>
          <w:lang w:val="fr-FR"/>
        </w:rPr>
        <w:t xml:space="preserve">Veuillez agréez, </w:t>
      </w:r>
      <w:r>
        <w:rPr>
          <w:lang w:val="fr-FR"/>
        </w:rPr>
        <w:t>chers amis</w:t>
      </w:r>
      <w:r w:rsidRPr="00B71BE0">
        <w:rPr>
          <w:lang w:val="fr-FR"/>
        </w:rPr>
        <w:t xml:space="preserve">, </w:t>
      </w:r>
      <w:r>
        <w:rPr>
          <w:lang w:val="fr-FR"/>
        </w:rPr>
        <w:t xml:space="preserve">l’expression de toute mon amitié,  </w:t>
      </w:r>
    </w:p>
    <w:p w14:paraId="172FD579" w14:textId="076AFE01" w:rsidR="007E16D2" w:rsidRPr="004F2434" w:rsidRDefault="007E16D2" w:rsidP="003D1CCC">
      <w:pPr>
        <w:spacing w:line="240" w:lineRule="auto"/>
        <w:ind w:left="851"/>
        <w:rPr>
          <w:sz w:val="16"/>
          <w:szCs w:val="16"/>
          <w:lang w:val="fr-FR"/>
        </w:rPr>
      </w:pPr>
      <w:r>
        <w:rPr>
          <w:lang w:val="fr-FR"/>
        </w:rPr>
        <w:t xml:space="preserve">           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</w:p>
    <w:p w14:paraId="211D2F51" w14:textId="4057FA83" w:rsidR="00370885" w:rsidRDefault="007E16D2" w:rsidP="003D1CCC">
      <w:pPr>
        <w:spacing w:line="240" w:lineRule="auto"/>
        <w:ind w:left="6942" w:firstLine="148"/>
        <w:rPr>
          <w:lang w:val="fr-FR"/>
        </w:rPr>
      </w:pPr>
      <w:r>
        <w:rPr>
          <w:lang w:val="fr-FR"/>
        </w:rPr>
        <w:t xml:space="preserve">Comte Nicolas Apraxine, </w:t>
      </w:r>
    </w:p>
    <w:p w14:paraId="77ACFE47" w14:textId="0B583E31" w:rsidR="007E16D2" w:rsidRDefault="00370885" w:rsidP="00E125E1">
      <w:pPr>
        <w:spacing w:line="240" w:lineRule="auto"/>
        <w:ind w:left="5524" w:firstLine="140"/>
      </w:pPr>
      <w:r>
        <w:rPr>
          <w:lang w:val="fr-FR"/>
        </w:rPr>
        <w:t xml:space="preserve">   </w:t>
      </w:r>
      <w:r w:rsidR="003D1CCC">
        <w:rPr>
          <w:lang w:val="fr-FR"/>
        </w:rPr>
        <w:tab/>
      </w:r>
      <w:r w:rsidR="003D1CCC">
        <w:rPr>
          <w:lang w:val="fr-FR"/>
        </w:rPr>
        <w:tab/>
        <w:t xml:space="preserve">   </w:t>
      </w:r>
      <w:r w:rsidR="007E16D2">
        <w:rPr>
          <w:lang w:val="fr-FR"/>
        </w:rPr>
        <w:t>Président</w:t>
      </w:r>
      <w:r>
        <w:rPr>
          <w:lang w:val="fr-FR"/>
        </w:rPr>
        <w:t xml:space="preserve"> de la FPPR</w:t>
      </w:r>
      <w:r w:rsidR="007E16D2" w:rsidRPr="00B71BE0">
        <w:rPr>
          <w:lang w:val="fr-FR"/>
        </w:rPr>
        <w:t xml:space="preserve"> </w:t>
      </w:r>
    </w:p>
    <w:sectPr w:rsidR="007E16D2" w:rsidSect="007E16D2">
      <w:headerReference w:type="default" r:id="rId7"/>
      <w:headerReference w:type="first" r:id="rId8"/>
      <w:footerReference w:type="first" r:id="rId9"/>
      <w:pgSz w:w="11906" w:h="16838"/>
      <w:pgMar w:top="1276" w:right="707" w:bottom="1276" w:left="720" w:header="277" w:footer="343" w:gutter="0"/>
      <w:cols w:space="425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89EEB1" w14:textId="77777777" w:rsidR="008F2D71" w:rsidRDefault="008F2D71">
      <w:pPr>
        <w:spacing w:line="240" w:lineRule="auto"/>
      </w:pPr>
      <w:r>
        <w:separator/>
      </w:r>
    </w:p>
  </w:endnote>
  <w:endnote w:type="continuationSeparator" w:id="0">
    <w:p w14:paraId="0A88C3F5" w14:textId="77777777" w:rsidR="008F2D71" w:rsidRDefault="008F2D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D348BB" w14:textId="013DF271" w:rsidR="007E16D2" w:rsidRPr="003D1CCC" w:rsidRDefault="007E16D2" w:rsidP="003D1CCC">
    <w:pPr>
      <w:pStyle w:val="Pieddepage"/>
      <w:rPr>
        <w:rFonts w:ascii="Times New Roman" w:hAnsi="Times New Roman"/>
        <w:sz w:val="16"/>
        <w:szCs w:val="16"/>
      </w:rPr>
    </w:pPr>
  </w:p>
  <w:p w14:paraId="1E99E828" w14:textId="77777777" w:rsidR="007E16D2" w:rsidRDefault="007E16D2" w:rsidP="001F372B">
    <w:pPr>
      <w:pStyle w:val="Pieddepage"/>
      <w:ind w:left="993"/>
      <w:jc w:val="center"/>
      <w:rPr>
        <w:rFonts w:ascii="Times New Roman" w:hAnsi="Times New Roman"/>
      </w:rPr>
    </w:pPr>
    <w:r w:rsidRPr="00840747">
      <w:rPr>
        <w:rFonts w:ascii="Times New Roman" w:hAnsi="Times New Roman"/>
      </w:rPr>
      <w:t xml:space="preserve">Présidence : </w:t>
    </w:r>
    <w:r>
      <w:rPr>
        <w:rFonts w:ascii="Times New Roman" w:hAnsi="Times New Roman"/>
      </w:rPr>
      <w:t>Comte Nicolas Apraxine. Siège social : Av. Edmond Parmentier 48</w:t>
    </w:r>
    <w:r w:rsidRPr="00840747">
      <w:rPr>
        <w:rFonts w:ascii="Times New Roman" w:hAnsi="Times New Roman"/>
      </w:rPr>
      <w:t>,</w:t>
    </w:r>
    <w:r>
      <w:rPr>
        <w:rFonts w:ascii="Times New Roman" w:hAnsi="Times New Roman"/>
      </w:rPr>
      <w:t xml:space="preserve"> 115</w:t>
    </w:r>
    <w:r w:rsidRPr="00840747">
      <w:rPr>
        <w:rFonts w:ascii="Times New Roman" w:hAnsi="Times New Roman"/>
      </w:rPr>
      <w:t>0 Bruxelles</w:t>
    </w:r>
  </w:p>
  <w:p w14:paraId="116BFF2E" w14:textId="77777777" w:rsidR="007E16D2" w:rsidRDefault="007E16D2" w:rsidP="001F372B">
    <w:pPr>
      <w:pStyle w:val="Pieddepage"/>
      <w:ind w:left="993"/>
      <w:jc w:val="center"/>
      <w:rPr>
        <w:rFonts w:ascii="Times New Roman" w:hAnsi="Times New Roman"/>
      </w:rPr>
    </w:pPr>
    <w:r>
      <w:rPr>
        <w:rFonts w:ascii="Times New Roman" w:hAnsi="Times New Roman"/>
      </w:rPr>
      <w:t xml:space="preserve">Secrétariat général : </w:t>
    </w:r>
    <w:hyperlink r:id="rId1" w:history="1">
      <w:r w:rsidRPr="001F372B">
        <w:rPr>
          <w:rStyle w:val="Lienhypertexte"/>
          <w:color w:val="17365D" w:themeColor="text2" w:themeShade="BF"/>
        </w:rPr>
        <w:t>dstevensric@skynet.be</w:t>
      </w:r>
    </w:hyperlink>
    <w:r>
      <w:rPr>
        <w:rFonts w:ascii="Times New Roman" w:hAnsi="Times New Roman"/>
      </w:rPr>
      <w:t xml:space="preserve">  0474 69 07 97</w:t>
    </w:r>
  </w:p>
  <w:p w14:paraId="77294779" w14:textId="77777777" w:rsidR="007E16D2" w:rsidRPr="00840747" w:rsidRDefault="007E16D2" w:rsidP="001F372B">
    <w:pPr>
      <w:pStyle w:val="Pieddepage"/>
      <w:ind w:left="993"/>
      <w:jc w:val="center"/>
      <w:rPr>
        <w:rFonts w:ascii="Times New Roman" w:hAnsi="Times New Roman"/>
      </w:rPr>
    </w:pPr>
    <w:r w:rsidRPr="00840747">
      <w:rPr>
        <w:rFonts w:ascii="Times New Roman" w:hAnsi="Times New Roman"/>
      </w:rPr>
      <w:t>ING IBAN : BE81 3631 5890 3824 – BIC BBRUBEBB</w:t>
    </w:r>
  </w:p>
  <w:p w14:paraId="05A7DCE7" w14:textId="77777777" w:rsidR="007E16D2" w:rsidRDefault="007E16D2" w:rsidP="001F372B">
    <w:pPr>
      <w:pStyle w:val="Pieddepage"/>
      <w:ind w:left="993"/>
      <w:jc w:val="center"/>
    </w:pPr>
    <w:r w:rsidRPr="00840747">
      <w:rPr>
        <w:rFonts w:ascii="Times New Roman" w:hAnsi="Times New Roman"/>
      </w:rPr>
      <w:t xml:space="preserve">ASBL – VZW </w:t>
    </w:r>
    <w:r>
      <w:rPr>
        <w:rFonts w:ascii="Times New Roman" w:hAnsi="Times New Roman"/>
      </w:rPr>
      <w:t>: N</w:t>
    </w:r>
    <w:r w:rsidRPr="00840747">
      <w:rPr>
        <w:rFonts w:ascii="Times New Roman" w:hAnsi="Times New Roman"/>
      </w:rPr>
      <w:t>°</w:t>
    </w:r>
    <w:r>
      <w:rPr>
        <w:rFonts w:ascii="Times New Roman" w:hAnsi="Times New Roman"/>
      </w:rPr>
      <w:t xml:space="preserve"> d’entreprise 476 153 402   N° de l’association 234 432 001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7BA05E" w14:textId="77777777" w:rsidR="008F2D71" w:rsidRDefault="008F2D71">
      <w:pPr>
        <w:spacing w:line="240" w:lineRule="auto"/>
      </w:pPr>
      <w:r>
        <w:separator/>
      </w:r>
    </w:p>
  </w:footnote>
  <w:footnote w:type="continuationSeparator" w:id="0">
    <w:p w14:paraId="7F23FAEC" w14:textId="77777777" w:rsidR="008F2D71" w:rsidRDefault="008F2D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434DA0" w14:textId="77777777" w:rsidR="007E16D2" w:rsidRPr="00D06CE1" w:rsidRDefault="007E16D2" w:rsidP="007E16D2">
    <w:pPr>
      <w:ind w:left="142"/>
      <w:rPr>
        <w:b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F655FC" w14:textId="7083FFDF" w:rsidR="007E16D2" w:rsidRDefault="003D1CCC" w:rsidP="007E16D2">
    <w:pPr>
      <w:tabs>
        <w:tab w:val="left" w:pos="1701"/>
        <w:tab w:val="left" w:pos="6663"/>
      </w:tabs>
      <w:ind w:left="-142" w:right="-166"/>
      <w:rPr>
        <w:b/>
        <w:noProof/>
        <w:lang w:eastAsia="fr-BE"/>
      </w:rPr>
    </w:pPr>
    <w:r>
      <w:rPr>
        <w:b/>
        <w:noProof/>
        <w:sz w:val="36"/>
        <w:szCs w:val="36"/>
        <w:lang w:eastAsia="fr-BE"/>
      </w:rPr>
      <w:drawing>
        <wp:anchor distT="0" distB="0" distL="114300" distR="114300" simplePos="0" relativeHeight="251659776" behindDoc="0" locked="0" layoutInCell="1" allowOverlap="1" wp14:anchorId="1964BD2F" wp14:editId="10EAEBC8">
          <wp:simplePos x="0" y="0"/>
          <wp:positionH relativeFrom="column">
            <wp:posOffset>-144145</wp:posOffset>
          </wp:positionH>
          <wp:positionV relativeFrom="paragraph">
            <wp:posOffset>226332</wp:posOffset>
          </wp:positionV>
          <wp:extent cx="1131570" cy="1089660"/>
          <wp:effectExtent l="0" t="0" r="0" b="0"/>
          <wp:wrapSquare wrapText="bothSides"/>
          <wp:docPr id="2" name="Picture 2" descr="Logo FP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FPPR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570" cy="1089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24D86C8" w14:textId="7BB52CC8" w:rsidR="00A942B8" w:rsidRPr="0076257D" w:rsidRDefault="00A942B8" w:rsidP="00A942B8">
    <w:pPr>
      <w:jc w:val="center"/>
      <w:rPr>
        <w:b/>
        <w:sz w:val="36"/>
        <w:szCs w:val="36"/>
      </w:rPr>
    </w:pPr>
    <w:r w:rsidRPr="005A2BB8">
      <w:rPr>
        <w:b/>
        <w:sz w:val="36"/>
        <w:szCs w:val="36"/>
      </w:rPr>
      <w:t>F</w:t>
    </w:r>
    <w:r>
      <w:rPr>
        <w:b/>
        <w:sz w:val="36"/>
        <w:szCs w:val="36"/>
      </w:rPr>
      <w:t xml:space="preserve"> </w:t>
    </w:r>
    <w:r w:rsidRPr="005A2BB8">
      <w:rPr>
        <w:b/>
        <w:sz w:val="36"/>
        <w:szCs w:val="36"/>
      </w:rPr>
      <w:t>P</w:t>
    </w:r>
    <w:r>
      <w:rPr>
        <w:b/>
        <w:sz w:val="36"/>
        <w:szCs w:val="36"/>
      </w:rPr>
      <w:t xml:space="preserve"> </w:t>
    </w:r>
    <w:proofErr w:type="spellStart"/>
    <w:r w:rsidRPr="005A2BB8">
      <w:rPr>
        <w:b/>
        <w:sz w:val="36"/>
        <w:szCs w:val="36"/>
      </w:rPr>
      <w:t>P</w:t>
    </w:r>
    <w:proofErr w:type="spellEnd"/>
    <w:r>
      <w:rPr>
        <w:b/>
        <w:sz w:val="36"/>
        <w:szCs w:val="36"/>
      </w:rPr>
      <w:t xml:space="preserve"> </w:t>
    </w:r>
    <w:r w:rsidRPr="005A2BB8">
      <w:rPr>
        <w:b/>
        <w:sz w:val="36"/>
        <w:szCs w:val="36"/>
      </w:rPr>
      <w:t>R</w:t>
    </w:r>
    <w:r>
      <w:rPr>
        <w:b/>
        <w:sz w:val="36"/>
        <w:szCs w:val="36"/>
      </w:rPr>
      <w:t xml:space="preserve"> </w:t>
    </w:r>
    <w:r w:rsidRPr="005A2BB8">
      <w:rPr>
        <w:b/>
        <w:sz w:val="36"/>
        <w:szCs w:val="36"/>
      </w:rPr>
      <w:t xml:space="preserve"> –</w:t>
    </w:r>
    <w:r>
      <w:rPr>
        <w:b/>
        <w:sz w:val="36"/>
        <w:szCs w:val="36"/>
      </w:rPr>
      <w:t xml:space="preserve"> </w:t>
    </w:r>
    <w:r w:rsidRPr="0076257D">
      <w:rPr>
        <w:b/>
        <w:sz w:val="36"/>
        <w:szCs w:val="36"/>
      </w:rPr>
      <w:t xml:space="preserve"> S B R E</w:t>
    </w:r>
  </w:p>
  <w:p w14:paraId="43385F3A" w14:textId="77777777" w:rsidR="00A942B8" w:rsidRPr="0076257D" w:rsidRDefault="00A942B8" w:rsidP="00A942B8">
    <w:pPr>
      <w:spacing w:line="240" w:lineRule="auto"/>
      <w:jc w:val="center"/>
      <w:rPr>
        <w:b/>
        <w:sz w:val="16"/>
        <w:szCs w:val="16"/>
      </w:rPr>
    </w:pPr>
  </w:p>
  <w:p w14:paraId="64AA133A" w14:textId="77777777" w:rsidR="00A942B8" w:rsidRPr="00A942B8" w:rsidRDefault="00A942B8" w:rsidP="00A942B8">
    <w:pPr>
      <w:jc w:val="center"/>
      <w:rPr>
        <w:rFonts w:ascii="Calibri Light" w:hAnsi="Calibri Light" w:cs="Calibri Light"/>
        <w:b/>
        <w:sz w:val="20"/>
        <w:szCs w:val="20"/>
      </w:rPr>
    </w:pPr>
    <w:r w:rsidRPr="00A96574">
      <w:rPr>
        <w:rFonts w:ascii="Script MT Bold" w:hAnsi="Script MT Bold"/>
        <w:b/>
        <w:sz w:val="32"/>
        <w:szCs w:val="32"/>
      </w:rPr>
      <w:t xml:space="preserve"> </w:t>
    </w:r>
    <w:r w:rsidRPr="00A942B8">
      <w:rPr>
        <w:rFonts w:ascii="Calibri Light" w:hAnsi="Calibri Light" w:cs="Calibri Light"/>
        <w:b/>
        <w:sz w:val="20"/>
        <w:szCs w:val="20"/>
      </w:rPr>
      <w:t>Fondation pour la Préservation du Patrimoine Russe dans l’Union européenne, ASBL</w:t>
    </w:r>
  </w:p>
  <w:p w14:paraId="6BB08C22" w14:textId="77777777" w:rsidR="00A942B8" w:rsidRPr="0076257D" w:rsidRDefault="00A942B8" w:rsidP="00A942B8">
    <w:pPr>
      <w:jc w:val="center"/>
      <w:rPr>
        <w:rFonts w:ascii="Calibri Light" w:hAnsi="Calibri Light" w:cs="Calibri Light"/>
        <w:b/>
        <w:sz w:val="20"/>
        <w:szCs w:val="20"/>
        <w:lang w:val="nl-BE"/>
      </w:rPr>
    </w:pPr>
    <w:r w:rsidRPr="00A942B8">
      <w:rPr>
        <w:rFonts w:ascii="Calibri Light" w:hAnsi="Calibri Light" w:cs="Calibri Light"/>
        <w:b/>
        <w:sz w:val="20"/>
        <w:szCs w:val="20"/>
        <w:lang w:val="nl-BE"/>
      </w:rPr>
      <w:t>Stichting voor de Bewaring van het Russische Erfgoed in de Europese Unie, VZW</w:t>
    </w:r>
  </w:p>
  <w:p w14:paraId="6EFCDC0D" w14:textId="77777777" w:rsidR="00A942B8" w:rsidRPr="00A942B8" w:rsidRDefault="00A942B8" w:rsidP="00A942B8">
    <w:pPr>
      <w:pStyle w:val="Titre7"/>
      <w:ind w:left="0" w:firstLine="0"/>
      <w:jc w:val="center"/>
      <w:rPr>
        <w:rFonts w:ascii="Calibri Light" w:hAnsi="Calibri Light" w:cs="Calibri Light"/>
        <w:sz w:val="20"/>
        <w:lang w:val="en-GB"/>
      </w:rPr>
    </w:pPr>
    <w:r w:rsidRPr="00A942B8">
      <w:rPr>
        <w:rFonts w:ascii="Calibri Light" w:hAnsi="Calibri Light" w:cs="Calibri Light"/>
        <w:sz w:val="20"/>
        <w:lang w:val="en-GB"/>
      </w:rPr>
      <w:t>Foundation for the Preservation of the Russian Heritage in the European Union</w:t>
    </w:r>
  </w:p>
  <w:p w14:paraId="1AFE2432" w14:textId="26362D0C" w:rsidR="007E16D2" w:rsidRPr="0076257D" w:rsidRDefault="00A942B8" w:rsidP="002C12DE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  <w:rPr>
        <w:rFonts w:ascii="Calibri Light" w:eastAsia="Times New Roman" w:hAnsi="Calibri Light" w:cs="Calibri Light"/>
        <w:b/>
        <w:sz w:val="22"/>
        <w:szCs w:val="22"/>
        <w:lang w:val="en-GB" w:eastAsia="fr-BE"/>
      </w:rPr>
    </w:pPr>
    <w:r w:rsidRPr="00A942B8">
      <w:rPr>
        <w:rFonts w:ascii="Calibri Light" w:eastAsia="Times New Roman" w:hAnsi="Calibri Light" w:cs="Calibri Light"/>
        <w:b/>
        <w:sz w:val="22"/>
        <w:szCs w:val="22"/>
        <w:lang w:val="ru-RU" w:eastAsia="fr-BE"/>
      </w:rPr>
      <w:t xml:space="preserve">Фонд </w:t>
    </w:r>
    <w:r w:rsidRPr="00A942B8">
      <w:rPr>
        <w:rFonts w:ascii="Calibri Light" w:hAnsi="Calibri Light" w:cs="Calibri Light"/>
        <w:b/>
        <w:sz w:val="22"/>
        <w:szCs w:val="22"/>
        <w:lang w:val="ru-RU"/>
      </w:rPr>
      <w:t>сохранения</w:t>
    </w:r>
    <w:r w:rsidRPr="00A942B8">
      <w:rPr>
        <w:rFonts w:ascii="Calibri Light" w:eastAsia="Times New Roman" w:hAnsi="Calibri Light" w:cs="Calibri Light"/>
        <w:b/>
        <w:sz w:val="22"/>
        <w:szCs w:val="22"/>
        <w:lang w:val="ru-RU" w:eastAsia="fr-BE"/>
      </w:rPr>
      <w:t xml:space="preserve"> русского наследия в Европейском союзе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F43B7"/>
    <w:multiLevelType w:val="hybridMultilevel"/>
    <w:tmpl w:val="2CB81D0C"/>
    <w:lvl w:ilvl="0" w:tplc="0409000F">
      <w:start w:val="1"/>
      <w:numFmt w:val="decimal"/>
      <w:lvlText w:val="%1."/>
      <w:lvlJc w:val="left"/>
      <w:pPr>
        <w:tabs>
          <w:tab w:val="num" w:pos="3675"/>
        </w:tabs>
        <w:ind w:left="367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4395"/>
        </w:tabs>
        <w:ind w:left="4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115"/>
        </w:tabs>
        <w:ind w:left="5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835"/>
        </w:tabs>
        <w:ind w:left="5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555"/>
        </w:tabs>
        <w:ind w:left="6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75"/>
        </w:tabs>
        <w:ind w:left="7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95"/>
        </w:tabs>
        <w:ind w:left="7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715"/>
        </w:tabs>
        <w:ind w:left="8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435"/>
        </w:tabs>
        <w:ind w:left="9435" w:hanging="180"/>
      </w:pPr>
    </w:lvl>
  </w:abstractNum>
  <w:abstractNum w:abstractNumId="1" w15:restartNumberingAfterBreak="0">
    <w:nsid w:val="0D657DC6"/>
    <w:multiLevelType w:val="hybridMultilevel"/>
    <w:tmpl w:val="F448F51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5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6EF"/>
    <w:rsid w:val="00057BB8"/>
    <w:rsid w:val="000E0EAC"/>
    <w:rsid w:val="000F3246"/>
    <w:rsid w:val="001169A6"/>
    <w:rsid w:val="00143E3F"/>
    <w:rsid w:val="001A2341"/>
    <w:rsid w:val="001C082C"/>
    <w:rsid w:val="001C3F85"/>
    <w:rsid w:val="001F372B"/>
    <w:rsid w:val="00212B48"/>
    <w:rsid w:val="00220822"/>
    <w:rsid w:val="00225C22"/>
    <w:rsid w:val="00227DDF"/>
    <w:rsid w:val="00272D39"/>
    <w:rsid w:val="00284E5A"/>
    <w:rsid w:val="00286F74"/>
    <w:rsid w:val="002A56E4"/>
    <w:rsid w:val="002C12DE"/>
    <w:rsid w:val="00370885"/>
    <w:rsid w:val="003810A8"/>
    <w:rsid w:val="00393247"/>
    <w:rsid w:val="003A61F0"/>
    <w:rsid w:val="003D1CCC"/>
    <w:rsid w:val="004121B1"/>
    <w:rsid w:val="00472525"/>
    <w:rsid w:val="0048214C"/>
    <w:rsid w:val="004E256C"/>
    <w:rsid w:val="004E618A"/>
    <w:rsid w:val="004F2434"/>
    <w:rsid w:val="0053047F"/>
    <w:rsid w:val="0055210D"/>
    <w:rsid w:val="00590B05"/>
    <w:rsid w:val="005926EF"/>
    <w:rsid w:val="005A021B"/>
    <w:rsid w:val="005A2443"/>
    <w:rsid w:val="00612004"/>
    <w:rsid w:val="0063366A"/>
    <w:rsid w:val="006428D5"/>
    <w:rsid w:val="006C76A1"/>
    <w:rsid w:val="006E5280"/>
    <w:rsid w:val="0076257D"/>
    <w:rsid w:val="00781EEE"/>
    <w:rsid w:val="00797174"/>
    <w:rsid w:val="007B76DD"/>
    <w:rsid w:val="007E16D2"/>
    <w:rsid w:val="00826A18"/>
    <w:rsid w:val="00830160"/>
    <w:rsid w:val="00843E1A"/>
    <w:rsid w:val="008B6B5B"/>
    <w:rsid w:val="008F2D71"/>
    <w:rsid w:val="00997FF7"/>
    <w:rsid w:val="009B5725"/>
    <w:rsid w:val="009C16F5"/>
    <w:rsid w:val="009F7EAF"/>
    <w:rsid w:val="00A30369"/>
    <w:rsid w:val="00A36D53"/>
    <w:rsid w:val="00A942B8"/>
    <w:rsid w:val="00AA1D4D"/>
    <w:rsid w:val="00AB7AE5"/>
    <w:rsid w:val="00AC55E3"/>
    <w:rsid w:val="00AE19AA"/>
    <w:rsid w:val="00B06952"/>
    <w:rsid w:val="00BA3310"/>
    <w:rsid w:val="00BB796C"/>
    <w:rsid w:val="00BD4909"/>
    <w:rsid w:val="00C230E6"/>
    <w:rsid w:val="00CC1722"/>
    <w:rsid w:val="00CD5320"/>
    <w:rsid w:val="00CF7457"/>
    <w:rsid w:val="00D10B8C"/>
    <w:rsid w:val="00DA7F5A"/>
    <w:rsid w:val="00E02F35"/>
    <w:rsid w:val="00E04BF0"/>
    <w:rsid w:val="00E125E1"/>
    <w:rsid w:val="00E224B5"/>
    <w:rsid w:val="00E57200"/>
    <w:rsid w:val="00E80CFD"/>
    <w:rsid w:val="00ED50A5"/>
    <w:rsid w:val="00ED77A3"/>
    <w:rsid w:val="00EF1980"/>
    <w:rsid w:val="00F13BCD"/>
    <w:rsid w:val="00F24D9A"/>
    <w:rsid w:val="00F54FAF"/>
    <w:rsid w:val="00F72B00"/>
    <w:rsid w:val="00FC33C5"/>
    <w:rsid w:val="00FE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6D258C"/>
  <w15:docId w15:val="{B6FBEBF4-E29E-41F0-BA1D-D7674BDBF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2004"/>
    <w:pPr>
      <w:spacing w:line="276" w:lineRule="auto"/>
    </w:pPr>
    <w:rPr>
      <w:sz w:val="24"/>
      <w:szCs w:val="24"/>
      <w:lang w:eastAsia="en-US"/>
    </w:rPr>
  </w:style>
  <w:style w:type="paragraph" w:styleId="Titre7">
    <w:name w:val="heading 7"/>
    <w:basedOn w:val="Normal"/>
    <w:next w:val="Normal"/>
    <w:link w:val="Titre7Car"/>
    <w:qFormat/>
    <w:rsid w:val="00A942B8"/>
    <w:pPr>
      <w:keepNext/>
      <w:spacing w:line="240" w:lineRule="auto"/>
      <w:ind w:left="284" w:hanging="284"/>
      <w:jc w:val="both"/>
      <w:outlineLvl w:val="6"/>
    </w:pPr>
    <w:rPr>
      <w:rFonts w:eastAsia="Times New Roman"/>
      <w:b/>
      <w:snapToGrid w:val="0"/>
      <w:color w:val="000000"/>
      <w:sz w:val="22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5926EF"/>
    <w:pPr>
      <w:tabs>
        <w:tab w:val="center" w:pos="4536"/>
        <w:tab w:val="right" w:pos="9072"/>
      </w:tabs>
      <w:spacing w:line="240" w:lineRule="auto"/>
    </w:pPr>
    <w:rPr>
      <w:rFonts w:ascii="Calibri" w:hAnsi="Calibri"/>
      <w:sz w:val="22"/>
      <w:szCs w:val="22"/>
    </w:rPr>
  </w:style>
  <w:style w:type="character" w:customStyle="1" w:styleId="PieddepageCar">
    <w:name w:val="Pied de page Car"/>
    <w:link w:val="Pieddepage"/>
    <w:uiPriority w:val="99"/>
    <w:rsid w:val="005926EF"/>
    <w:rPr>
      <w:rFonts w:ascii="Calibri" w:eastAsia="Calibri" w:hAnsi="Calibri"/>
      <w:sz w:val="22"/>
      <w:szCs w:val="22"/>
    </w:rPr>
  </w:style>
  <w:style w:type="character" w:styleId="Lienhypertexte">
    <w:name w:val="Hyperlink"/>
    <w:uiPriority w:val="99"/>
    <w:unhideWhenUsed/>
    <w:rsid w:val="005926EF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926EF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926E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C673A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9C673A"/>
    <w:rPr>
      <w:sz w:val="24"/>
      <w:szCs w:val="24"/>
      <w:lang w:eastAsia="en-US"/>
    </w:rPr>
  </w:style>
  <w:style w:type="character" w:customStyle="1" w:styleId="Titre7Car">
    <w:name w:val="Titre 7 Car"/>
    <w:basedOn w:val="Policepardfaut"/>
    <w:link w:val="Titre7"/>
    <w:rsid w:val="00A942B8"/>
    <w:rPr>
      <w:rFonts w:eastAsia="Times New Roman"/>
      <w:b/>
      <w:snapToGrid w:val="0"/>
      <w:color w:val="000000"/>
      <w:sz w:val="22"/>
      <w:lang w:val="fr-FR" w:eastAsia="fr-FR"/>
    </w:rPr>
  </w:style>
  <w:style w:type="paragraph" w:styleId="Paragraphedeliste">
    <w:name w:val="List Paragraph"/>
    <w:basedOn w:val="Normal"/>
    <w:qFormat/>
    <w:rsid w:val="00A36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0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stevensric@skynet.b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346</Words>
  <Characters>1908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Stevens</dc:creator>
  <cp:lastModifiedBy>gregoire tolstoi</cp:lastModifiedBy>
  <cp:revision>4</cp:revision>
  <cp:lastPrinted>2020-09-07T15:01:00Z</cp:lastPrinted>
  <dcterms:created xsi:type="dcterms:W3CDTF">2025-05-27T16:49:00Z</dcterms:created>
  <dcterms:modified xsi:type="dcterms:W3CDTF">2025-06-02T20:12:00Z</dcterms:modified>
</cp:coreProperties>
</file>